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Ansi="黑体"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获得</w:t>
      </w:r>
      <w:r>
        <w:rPr>
          <w:rFonts w:hint="eastAsia" w:eastAsia="方正小标宋简体"/>
          <w:sz w:val="44"/>
          <w:szCs w:val="44"/>
        </w:rPr>
        <w:t>省</w:t>
      </w:r>
      <w:r>
        <w:rPr>
          <w:rFonts w:eastAsia="方正小标宋简体"/>
          <w:sz w:val="44"/>
          <w:szCs w:val="44"/>
        </w:rPr>
        <w:t>级2019年度免税资格的</w:t>
      </w:r>
    </w:p>
    <w:p>
      <w:pPr>
        <w:adjustRightInd w:val="0"/>
        <w:snapToGrid w:val="0"/>
        <w:spacing w:line="560" w:lineRule="atLeas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非营利组织名单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1户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p>
      <w:pPr>
        <w:numPr>
          <w:ilvl w:val="0"/>
          <w:numId w:val="1"/>
        </w:num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广东衣柜行业协会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获得</w:t>
      </w:r>
      <w:r>
        <w:rPr>
          <w:rFonts w:hint="eastAsia" w:eastAsia="方正小标宋简体"/>
          <w:sz w:val="44"/>
          <w:szCs w:val="44"/>
        </w:rPr>
        <w:t>省</w:t>
      </w:r>
      <w:r>
        <w:rPr>
          <w:rFonts w:eastAsia="方正小标宋简体"/>
          <w:sz w:val="44"/>
          <w:szCs w:val="44"/>
        </w:rPr>
        <w:t>级2021年度免税资格的</w:t>
      </w:r>
    </w:p>
    <w:p>
      <w:pPr>
        <w:adjustRightInd w:val="0"/>
        <w:snapToGrid w:val="0"/>
        <w:spacing w:line="56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非营利组织名单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ascii="仿宋_GB2312" w:hAnsi="新宋体" w:eastAsia="仿宋_GB2312"/>
          <w:b/>
          <w:bCs/>
          <w:sz w:val="32"/>
          <w:szCs w:val="32"/>
        </w:rPr>
        <w:t>7</w:t>
      </w:r>
      <w:r>
        <w:rPr>
          <w:rFonts w:hint="eastAsia" w:ascii="仿宋_GB2312" w:hAnsi="新宋体" w:eastAsia="仿宋_GB2312"/>
          <w:b/>
          <w:bCs/>
          <w:sz w:val="32"/>
          <w:szCs w:val="32"/>
        </w:rPr>
        <w:t>户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p>
      <w:pPr>
        <w:numPr>
          <w:ilvl w:val="0"/>
          <w:numId w:val="2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广东省广济慈善基金会</w:t>
      </w:r>
    </w:p>
    <w:p>
      <w:pPr>
        <w:numPr>
          <w:ilvl w:val="0"/>
          <w:numId w:val="2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广东省江西武宁商会</w:t>
      </w:r>
    </w:p>
    <w:p>
      <w:pPr>
        <w:numPr>
          <w:ilvl w:val="0"/>
          <w:numId w:val="2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广东水产学会</w:t>
      </w:r>
    </w:p>
    <w:p>
      <w:pPr>
        <w:numPr>
          <w:ilvl w:val="0"/>
          <w:numId w:val="2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广东省东南大学校友会</w:t>
      </w:r>
    </w:p>
    <w:p>
      <w:pPr>
        <w:numPr>
          <w:ilvl w:val="0"/>
          <w:numId w:val="2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广东省农村电子商务协会</w:t>
      </w:r>
    </w:p>
    <w:p>
      <w:pPr>
        <w:numPr>
          <w:ilvl w:val="0"/>
          <w:numId w:val="2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广东省灵山论坛科学中心</w:t>
      </w:r>
    </w:p>
    <w:p>
      <w:pPr>
        <w:numPr>
          <w:ilvl w:val="0"/>
          <w:numId w:val="2"/>
        </w:num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广东省转化医学学会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883E"/>
    <w:multiLevelType w:val="multilevel"/>
    <w:tmpl w:val="0E2A883E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A37B6DD"/>
    <w:multiLevelType w:val="multilevel"/>
    <w:tmpl w:val="7A37B6DD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14.160.8/newoa/missive/kinggridOfficeServer.do?method=officeProcess"/>
  </w:docVars>
  <w:rsids>
    <w:rsidRoot w:val="5BBD2C29"/>
    <w:rsid w:val="002F6E95"/>
    <w:rsid w:val="003428AF"/>
    <w:rsid w:val="00CE35C7"/>
    <w:rsid w:val="10162D1E"/>
    <w:rsid w:val="147242C8"/>
    <w:rsid w:val="4CA956C0"/>
    <w:rsid w:val="523133B8"/>
    <w:rsid w:val="5BBD2C29"/>
    <w:rsid w:val="6D255FD6"/>
    <w:rsid w:val="76935E21"/>
    <w:rsid w:val="7EB6C14C"/>
    <w:rsid w:val="7EE91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2021-08-26T14:29:00Z</dcterms:created>
  <dc:creator>3144</dc:creator>
  <cp:lastModifiedBy>WPS_1606295656</cp:lastModifiedBy>
  <dcterms:modified xsi:type="dcterms:W3CDTF">2022-11-11T07:09:57Z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