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Style w:val="6"/>
          <w:rFonts w:hint="eastAsia" w:eastAsia="方正小标宋_GBK"/>
          <w:lang w:eastAsia="zh-CN"/>
        </w:rPr>
      </w:pPr>
      <w:bookmarkStart w:id="0" w:name="_GoBack"/>
      <w:bookmarkEnd w:id="0"/>
      <w:r>
        <w:rPr>
          <w:rStyle w:val="6"/>
          <w:rFonts w:hint="eastAsia"/>
        </w:rPr>
        <w:t>调整概算</w:t>
      </w:r>
      <w:r>
        <w:rPr>
          <w:rStyle w:val="6"/>
          <w:rFonts w:hint="eastAsia" w:eastAsia="方正小标宋_GBK"/>
          <w:lang w:eastAsia="zh-CN"/>
        </w:rPr>
        <w:t>项目情况</w:t>
      </w:r>
      <w:r>
        <w:rPr>
          <w:rStyle w:val="6"/>
          <w:rFonts w:hint="eastAsia"/>
        </w:rPr>
        <w:t>表</w:t>
      </w:r>
    </w:p>
    <w:p>
      <w:pPr>
        <w:spacing w:line="240" w:lineRule="auto"/>
        <w:ind w:right="420" w:firstLine="480"/>
        <w:jc w:val="right"/>
        <w:rPr>
          <w:rStyle w:val="6"/>
          <w:rFonts w:ascii="仿宋_GB2312" w:eastAsia="仿宋_GB2312"/>
          <w:sz w:val="24"/>
          <w:szCs w:val="21"/>
        </w:rPr>
      </w:pPr>
      <w:r>
        <w:rPr>
          <w:rStyle w:val="6"/>
          <w:rFonts w:hint="eastAsia" w:ascii="仿宋_GB2312" w:eastAsia="仿宋_GB2312"/>
          <w:sz w:val="24"/>
          <w:szCs w:val="21"/>
        </w:rPr>
        <w:t>单位：万元</w:t>
      </w:r>
    </w:p>
    <w:tbl>
      <w:tblPr>
        <w:tblStyle w:val="4"/>
        <w:tblW w:w="14107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599"/>
        <w:gridCol w:w="1843"/>
        <w:gridCol w:w="1984"/>
        <w:gridCol w:w="1134"/>
        <w:gridCol w:w="1958"/>
        <w:gridCol w:w="1444"/>
        <w:gridCol w:w="2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4" w:hRule="atLeast"/>
          <w:jc w:val="right"/>
        </w:trPr>
        <w:tc>
          <w:tcPr>
            <w:tcW w:w="159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项目编码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9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项目主管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资金计划文号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9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可研批复文件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>研</w:t>
            </w:r>
            <w:r>
              <w:rPr>
                <w:rFonts w:hint="eastAsia"/>
                <w:sz w:val="24"/>
              </w:rPr>
              <w:t>批复金额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概算批复</w:t>
            </w: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9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调整可研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批复文件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调整可研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批复</w:t>
            </w: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调整</w:t>
            </w:r>
            <w:r>
              <w:rPr>
                <w:sz w:val="24"/>
                <w:szCs w:val="24"/>
              </w:rPr>
              <w:t>概算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送审金额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159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调整概算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12508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480" w:hanging="480" w:hanging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□1.建设地点发生</w:t>
            </w:r>
            <w:r>
              <w:rPr>
                <w:sz w:val="24"/>
                <w:szCs w:val="24"/>
              </w:rPr>
              <w:t xml:space="preserve">变更 </w:t>
            </w:r>
            <w:r>
              <w:rPr>
                <w:rFonts w:hint="eastAsia"/>
                <w:sz w:val="24"/>
                <w:szCs w:val="24"/>
              </w:rPr>
              <w:t>□2.建设</w:t>
            </w:r>
            <w:r>
              <w:rPr>
                <w:sz w:val="24"/>
                <w:szCs w:val="24"/>
              </w:rPr>
              <w:t>规模</w:t>
            </w:r>
            <w:r>
              <w:rPr>
                <w:rFonts w:hint="eastAsia"/>
                <w:sz w:val="24"/>
                <w:szCs w:val="24"/>
              </w:rPr>
              <w:t>发生</w:t>
            </w:r>
            <w:r>
              <w:rPr>
                <w:sz w:val="24"/>
                <w:szCs w:val="24"/>
              </w:rPr>
              <w:t>变更</w:t>
            </w:r>
            <w:r>
              <w:rPr>
                <w:rFonts w:hint="eastAsia"/>
                <w:sz w:val="24"/>
                <w:szCs w:val="24"/>
              </w:rPr>
              <w:t xml:space="preserve">  □3.建设</w:t>
            </w:r>
            <w:r>
              <w:rPr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发生</w:t>
            </w:r>
            <w:r>
              <w:rPr>
                <w:rFonts w:hint="eastAsia"/>
                <w:sz w:val="24"/>
                <w:szCs w:val="24"/>
                <w:lang w:eastAsia="zh-CN"/>
              </w:rPr>
              <w:t>较大</w:t>
            </w:r>
            <w:r>
              <w:rPr>
                <w:sz w:val="24"/>
                <w:szCs w:val="24"/>
              </w:rPr>
              <w:t>变更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（注：依据《广州市人民政府关于贯彻落实&lt;政府投资条例&gt;的实施意见》（穗府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〔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〕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3号），应严格控制投资概算。拟变更建设地点或者拟对建设规模、建设内容等作较大变更的，应当按照规定的程序报原审批部门审批。）</w:t>
            </w:r>
          </w:p>
          <w:p>
            <w:pPr>
              <w:spacing w:line="30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.国家</w:t>
            </w:r>
            <w:r>
              <w:rPr>
                <w:sz w:val="24"/>
                <w:szCs w:val="24"/>
              </w:rPr>
              <w:t>政策</w:t>
            </w:r>
            <w:r>
              <w:rPr>
                <w:rFonts w:hint="eastAsia"/>
                <w:sz w:val="24"/>
                <w:szCs w:val="24"/>
              </w:rPr>
              <w:t xml:space="preserve">调整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 xml:space="preserve"> 价格</w:t>
            </w:r>
            <w:r>
              <w:rPr>
                <w:sz w:val="24"/>
                <w:szCs w:val="24"/>
              </w:rPr>
              <w:t>上涨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.地质条件</w:t>
            </w:r>
            <w:r>
              <w:rPr>
                <w:sz w:val="24"/>
                <w:szCs w:val="24"/>
              </w:rPr>
              <w:t>发生重大变化</w:t>
            </w:r>
          </w:p>
          <w:p>
            <w:pPr>
              <w:spacing w:line="30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□7.其他：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（相关上报审批文件）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right"/>
        </w:trPr>
        <w:tc>
          <w:tcPr>
            <w:tcW w:w="159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9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2" w:hRule="atLeast"/>
          <w:jc w:val="right"/>
        </w:trPr>
        <w:tc>
          <w:tcPr>
            <w:tcW w:w="7025" w:type="dxa"/>
            <w:gridSpan w:val="4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建设单位意见：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ind w:left="120" w:leftChars="0" w:firstLine="0" w:firstLine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调整概算原因为上述第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项。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ind w:left="12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目前调整概算已有条件：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120"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□1.已完成调整</w:t>
            </w:r>
            <w:r>
              <w:rPr>
                <w:sz w:val="24"/>
              </w:rPr>
              <w:t>可研批复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具备</w:t>
            </w:r>
            <w:r>
              <w:rPr>
                <w:rFonts w:hint="eastAsia"/>
                <w:sz w:val="24"/>
              </w:rPr>
              <w:t>调整</w:t>
            </w:r>
            <w:r>
              <w:rPr>
                <w:sz w:val="24"/>
              </w:rPr>
              <w:t>概算送审条件。</w:t>
            </w:r>
          </w:p>
          <w:p>
            <w:pPr>
              <w:spacing w:line="30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□2.仅</w:t>
            </w:r>
            <w:r>
              <w:rPr>
                <w:sz w:val="24"/>
              </w:rPr>
              <w:t>属于上述第</w:t>
            </w:r>
            <w:r>
              <w:rPr>
                <w:rFonts w:hint="eastAsia"/>
                <w:sz w:val="24"/>
              </w:rPr>
              <w:t>二类</w:t>
            </w:r>
            <w:r>
              <w:rPr>
                <w:sz w:val="24"/>
              </w:rPr>
              <w:t>调整</w:t>
            </w:r>
            <w:r>
              <w:rPr>
                <w:rFonts w:hint="eastAsia"/>
                <w:sz w:val="24"/>
              </w:rPr>
              <w:t>概算</w:t>
            </w:r>
            <w:r>
              <w:rPr>
                <w:sz w:val="24"/>
              </w:rPr>
              <w:t>原因，具备</w:t>
            </w:r>
            <w:r>
              <w:rPr>
                <w:rFonts w:hint="eastAsia"/>
                <w:sz w:val="24"/>
              </w:rPr>
              <w:t>调整</w:t>
            </w:r>
            <w:r>
              <w:rPr>
                <w:sz w:val="24"/>
              </w:rPr>
              <w:t>概算送审条件。</w:t>
            </w:r>
          </w:p>
          <w:p>
            <w:pPr>
              <w:spacing w:line="3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.属于</w:t>
            </w:r>
            <w:r>
              <w:rPr>
                <w:sz w:val="24"/>
              </w:rPr>
              <w:t>上述第三类调整概算原因，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  <w:lang w:eastAsia="zh-CN"/>
              </w:rPr>
              <w:t>相关审批文件</w:t>
            </w:r>
            <w:r>
              <w:rPr>
                <w:rFonts w:hint="eastAsia"/>
                <w:sz w:val="24"/>
                <w:u w:val="single"/>
                <w:lang w:eastAsia="zh-CN"/>
              </w:rPr>
              <w:t>（文件名称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+文号）</w:t>
            </w:r>
            <w:r>
              <w:rPr>
                <w:rFonts w:hint="eastAsia"/>
                <w:sz w:val="24"/>
              </w:rPr>
              <w:t>明确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具备调整概算送审条件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0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4776" w:firstLineChars="199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exact"/>
              <w:ind w:firstLine="4776" w:firstLineChars="1990"/>
              <w:jc w:val="left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2" w:type="dxa"/>
            <w:gridSpan w:val="4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原初步设计审批部门或者投资概算核定部门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300" w:lineRule="exact"/>
              <w:ind w:firstLine="4776" w:firstLineChars="199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□1.同意。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firstLine="361" w:firstLineChars="150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□2.</w:t>
            </w:r>
            <w:r>
              <w:rPr>
                <w:rFonts w:hint="eastAsia"/>
                <w:sz w:val="24"/>
                <w:szCs w:val="24"/>
                <w:lang w:eastAsia="zh-CN"/>
              </w:rPr>
              <w:t>其他需说明情况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（注：可增加附件补充说明）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4776" w:firstLineChars="199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4776" w:firstLineChars="199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4776" w:firstLineChars="199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4776" w:firstLineChars="199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300" w:lineRule="exact"/>
              <w:ind w:firstLine="1080" w:firstLineChars="450"/>
              <w:jc w:val="right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1080" w:firstLineChars="4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839" w:right="1327" w:bottom="839" w:left="132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D4B1D"/>
    <w:multiLevelType w:val="singleLevel"/>
    <w:tmpl w:val="012D4B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834043"/>
    <w:multiLevelType w:val="singleLevel"/>
    <w:tmpl w:val="0C834043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E6391"/>
    <w:rsid w:val="5CDFEB14"/>
    <w:rsid w:val="62EC53CD"/>
    <w:rsid w:val="66C16E24"/>
    <w:rsid w:val="6A0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ind w:firstLine="0" w:firstLineChars="0"/>
      <w:jc w:val="left"/>
      <w:outlineLvl w:val="3"/>
    </w:pPr>
    <w:rPr>
      <w:rFonts w:eastAsia="黑体" w:asciiTheme="majorHAnsi" w:hAnsiTheme="majorHAnsi" w:cstheme="majorBidi"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Strong"/>
    <w:basedOn w:val="5"/>
    <w:qFormat/>
    <w:uiPriority w:val="0"/>
    <w:rPr>
      <w:rFonts w:eastAsia="方正小标宋_GBK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2025-02-06T17:25:00Z</dcterms:created>
  <dc:creator>Administrator</dc:creator>
  <cp:lastModifiedBy>ht706</cp:lastModifiedBy>
  <cp:lastPrinted>2025-02-08T11:08:00Z</cp:lastPrinted>
  <dcterms:modified xsi:type="dcterms:W3CDTF">2025-02-12T14:08:14Z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